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D8" w:rsidRDefault="00C37BD8">
      <w:pPr>
        <w:pStyle w:val="a3"/>
        <w:ind w:left="0" w:right="0" w:firstLine="0"/>
        <w:jc w:val="left"/>
        <w:rPr>
          <w:sz w:val="26"/>
        </w:rPr>
      </w:pPr>
    </w:p>
    <w:p w:rsidR="00C37BD8" w:rsidRDefault="00C37BD8">
      <w:pPr>
        <w:pStyle w:val="a3"/>
        <w:spacing w:before="1"/>
        <w:ind w:left="0" w:right="0" w:firstLine="0"/>
        <w:jc w:val="left"/>
        <w:rPr>
          <w:sz w:val="34"/>
        </w:rPr>
      </w:pPr>
    </w:p>
    <w:p w:rsidR="00C37BD8" w:rsidRDefault="002D64CE">
      <w:pPr>
        <w:pStyle w:val="a4"/>
        <w:spacing w:line="271" w:lineRule="auto"/>
      </w:pPr>
      <w:r>
        <w:t>Описание</w:t>
      </w:r>
      <w:r w:rsidR="00C1264F">
        <w:t xml:space="preserve"> </w:t>
      </w:r>
      <w:r>
        <w:t>адаптированной</w:t>
      </w:r>
      <w:r w:rsidR="00C1264F">
        <w:t xml:space="preserve"> </w:t>
      </w:r>
      <w:r>
        <w:t>основной</w:t>
      </w:r>
      <w:r w:rsidR="00C1264F">
        <w:t xml:space="preserve"> </w:t>
      </w:r>
      <w:r>
        <w:t>образовательной</w:t>
      </w:r>
      <w:r w:rsidR="00C1264F">
        <w:t xml:space="preserve"> </w:t>
      </w:r>
      <w:r>
        <w:t>программы</w:t>
      </w:r>
      <w:r w:rsidR="00C1264F">
        <w:t xml:space="preserve"> </w:t>
      </w:r>
      <w:r>
        <w:t>начального</w:t>
      </w:r>
      <w:r w:rsidR="00C1264F">
        <w:t xml:space="preserve"> </w:t>
      </w:r>
      <w:r>
        <w:t>общего</w:t>
      </w:r>
      <w:r w:rsidR="00C1264F">
        <w:t xml:space="preserve"> </w:t>
      </w:r>
      <w:r>
        <w:t>образования</w:t>
      </w:r>
      <w:r w:rsidR="00C1264F">
        <w:t xml:space="preserve"> </w:t>
      </w:r>
      <w:proofErr w:type="gramStart"/>
      <w:r>
        <w:t>обучающихся</w:t>
      </w:r>
      <w:proofErr w:type="gramEnd"/>
    </w:p>
    <w:p w:rsidR="00C37BD8" w:rsidRDefault="002D64CE">
      <w:pPr>
        <w:pStyle w:val="a4"/>
        <w:spacing w:before="10" w:line="280" w:lineRule="auto"/>
        <w:ind w:left="2320" w:right="1822"/>
      </w:pPr>
      <w:r>
        <w:t>с тяжелыми нарушениями речи (вариант 5.1)МБОУ</w:t>
      </w:r>
      <w:bookmarkStart w:id="0" w:name="_Hlk145645537"/>
      <w:r w:rsidR="00C1264F">
        <w:t xml:space="preserve"> </w:t>
      </w:r>
      <w:r>
        <w:t>«Начальная школа – детский сад посёлка Текстильщики»</w:t>
      </w:r>
      <w:bookmarkEnd w:id="0"/>
    </w:p>
    <w:p w:rsidR="00C37BD8" w:rsidRDefault="002D64CE" w:rsidP="002D64CE">
      <w:pPr>
        <w:spacing w:before="79" w:line="247" w:lineRule="auto"/>
        <w:ind w:left="243" w:right="118" w:firstLine="13"/>
        <w:jc w:val="center"/>
        <w:rPr>
          <w:rFonts w:ascii="Arial MT" w:hAnsi="Arial MT"/>
          <w:sz w:val="3"/>
        </w:rPr>
      </w:pPr>
      <w:r>
        <w:br w:type="column"/>
      </w:r>
    </w:p>
    <w:p w:rsidR="00C37BD8" w:rsidRDefault="00C37BD8">
      <w:pPr>
        <w:spacing w:line="32" w:lineRule="exact"/>
        <w:rPr>
          <w:rFonts w:ascii="Arial MT" w:hAnsi="Arial MT"/>
          <w:sz w:val="3"/>
        </w:rPr>
        <w:sectPr w:rsidR="00C37BD8">
          <w:type w:val="continuous"/>
          <w:pgSz w:w="11910" w:h="16840"/>
          <w:pgMar w:top="140" w:right="0" w:bottom="280" w:left="1580" w:header="720" w:footer="720" w:gutter="0"/>
          <w:cols w:num="2" w:space="720" w:equalWidth="0">
            <w:col w:w="9104" w:space="40"/>
            <w:col w:w="1186"/>
          </w:cols>
        </w:sectPr>
      </w:pPr>
    </w:p>
    <w:p w:rsidR="00C37BD8" w:rsidRDefault="00C37BD8">
      <w:pPr>
        <w:pStyle w:val="a3"/>
        <w:spacing w:before="1"/>
        <w:ind w:left="0" w:right="0" w:firstLine="0"/>
        <w:jc w:val="left"/>
        <w:rPr>
          <w:rFonts w:ascii="Arial MT"/>
          <w:sz w:val="18"/>
        </w:rPr>
      </w:pPr>
    </w:p>
    <w:p w:rsidR="00D3334C" w:rsidRDefault="00D3334C" w:rsidP="00D3334C">
      <w:pPr>
        <w:pStyle w:val="a3"/>
        <w:spacing w:before="90" w:line="268" w:lineRule="auto"/>
      </w:pPr>
      <w:proofErr w:type="gramStart"/>
      <w:r w:rsidRPr="00D3334C">
        <w:t>Адаптированная основная общеобразовательная программа начального общего образования обучающихся с тяжелыми нарушениями речи (вариант 5.1) муниципального бюджетного образовательного учреждения «</w:t>
      </w:r>
      <w:r>
        <w:t>Начальная школа – детский сад посёлка Текстильщики</w:t>
      </w:r>
      <w:r w:rsidRPr="00D3334C">
        <w:t>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на основе примерной адаптированной основной общеобразовательной программы начального общего образования обучающихся с тяжелыми нарушениями речи.</w:t>
      </w:r>
      <w:proofErr w:type="gramEnd"/>
      <w:r w:rsidRPr="00D3334C">
        <w:t xml:space="preserve"> Адаптированная основная общеобразовательная программа начального общего образования обучающихся с ТНР– </w:t>
      </w:r>
      <w:proofErr w:type="gramStart"/>
      <w:r w:rsidRPr="00D3334C">
        <w:t>эт</w:t>
      </w:r>
      <w:proofErr w:type="gramEnd"/>
      <w:r w:rsidRPr="00D3334C">
        <w:t xml:space="preserve">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Цель реализации АООП НОО обучающихся с ТНР (вариант 5.1) 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ТНР, обеспечивающих усвоение ими социального и культурного опыта. Достижение поставленной цели при разработке и реализации АООП НОО обучающихся с ТНР предусматривает решение следующих основных задач: 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ТНР; 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ТНР, индивидуальными особенностями развития и состояния здоровья; </w:t>
      </w:r>
    </w:p>
    <w:p w:rsidR="00D3334C" w:rsidRDefault="00D3334C" w:rsidP="00D3334C">
      <w:pPr>
        <w:pStyle w:val="a3"/>
        <w:spacing w:before="90" w:line="268" w:lineRule="auto"/>
      </w:pPr>
      <w:r w:rsidRPr="00D3334C">
        <w:t>• становление и развитие личности обучающегося с ТНР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 • создание благоприятных условий для удовлетворения особых образовательных потребностей обучающихся с ТНР; 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обеспечение доступности получения качественного начального общего образования; </w:t>
      </w:r>
    </w:p>
    <w:p w:rsidR="00D3334C" w:rsidRDefault="00D3334C" w:rsidP="00D3334C">
      <w:pPr>
        <w:pStyle w:val="a3"/>
        <w:spacing w:before="90" w:line="268" w:lineRule="auto"/>
      </w:pPr>
      <w:r w:rsidRPr="00D3334C">
        <w:t>• обеспечение преемственности начального общего и основного общего образования;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 • выявление и развитие возможностей и способностей обучающихся с ТНР через организацию их общественно полезной деятельности, проведения спортивно– </w:t>
      </w:r>
      <w:proofErr w:type="gramStart"/>
      <w:r w:rsidRPr="00D3334C">
        <w:t>оз</w:t>
      </w:r>
      <w:proofErr w:type="gramEnd"/>
      <w:r w:rsidRPr="00D3334C">
        <w:t>доровительной работы, организацию художественного творчества и др. с использованием системы клубов, секций, студий и кружков, проведении спортивных, творческих и др. соревнований;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 • использование в образовательном процессе современных образовательных технологий деятельностного типа; </w:t>
      </w:r>
    </w:p>
    <w:p w:rsidR="00D3334C" w:rsidRDefault="00D3334C" w:rsidP="00D3334C">
      <w:pPr>
        <w:pStyle w:val="a3"/>
        <w:spacing w:before="90" w:line="268" w:lineRule="auto"/>
      </w:pPr>
    </w:p>
    <w:p w:rsidR="00D3334C" w:rsidRDefault="00D3334C" w:rsidP="00D3334C">
      <w:pPr>
        <w:pStyle w:val="a3"/>
        <w:spacing w:before="90" w:line="268" w:lineRule="auto"/>
      </w:pP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предоставление </w:t>
      </w:r>
      <w:proofErr w:type="gramStart"/>
      <w:r w:rsidRPr="00D3334C">
        <w:t>обучающимся</w:t>
      </w:r>
      <w:proofErr w:type="gramEnd"/>
      <w:r w:rsidRPr="00D3334C">
        <w:t xml:space="preserve"> возможности для эффективной самостоятельной работы; 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 </w:t>
      </w:r>
    </w:p>
    <w:p w:rsidR="00D3334C" w:rsidRDefault="00D3334C" w:rsidP="00D3334C">
      <w:pPr>
        <w:pStyle w:val="a3"/>
        <w:spacing w:before="90" w:line="268" w:lineRule="auto"/>
      </w:pPr>
      <w:r w:rsidRPr="00D3334C">
        <w:t xml:space="preserve">• включение </w:t>
      </w:r>
      <w:proofErr w:type="gramStart"/>
      <w:r w:rsidRPr="00D3334C">
        <w:t>обучающихся</w:t>
      </w:r>
      <w:proofErr w:type="gramEnd"/>
      <w:r w:rsidRPr="00D3334C">
        <w:t xml:space="preserve"> в процессы познания и преобразования внешкольной социальной среды. АООП НОО обучающихся с ТНР содержит три раздела: целевой, содержательный и организационный. </w:t>
      </w:r>
      <w:bookmarkStart w:id="1" w:name="_GoBack"/>
      <w:bookmarkEnd w:id="1"/>
    </w:p>
    <w:p w:rsidR="00C37BD8" w:rsidRDefault="00D3334C" w:rsidP="00D3334C">
      <w:pPr>
        <w:pStyle w:val="a3"/>
        <w:spacing w:before="90" w:line="268" w:lineRule="auto"/>
      </w:pPr>
      <w:r w:rsidRPr="00D3334C">
        <w:t xml:space="preserve"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АООП НОО представляет собой адаптированный вариант основной образовательной программы начального общего образования (ООП НОО).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ТНР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ТНР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ПМПК. Обучение по АООП НОО обучающегося с ТНР осуществляется на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обследования, в порядке, установленном законодательством Российской Федерации. </w:t>
      </w:r>
      <w:proofErr w:type="gramStart"/>
      <w:r w:rsidRPr="00D3334C">
        <w:t>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 (личностные, метапредметные и предметные).</w:t>
      </w:r>
      <w:proofErr w:type="gramEnd"/>
      <w:r w:rsidRPr="00D3334C">
        <w:t xml:space="preserve"> Освоение АООП НОО (вариант 5.1.) обеспечивает достижение </w:t>
      </w:r>
      <w:proofErr w:type="gramStart"/>
      <w:r w:rsidRPr="00D3334C">
        <w:t>обучающимися</w:t>
      </w:r>
      <w:proofErr w:type="gramEnd"/>
      <w:r w:rsidRPr="00D3334C">
        <w:t xml:space="preserve"> с ТНР трех видов планируемых результатов: личностных, метапредметных и предметных. Планируемые результаты освоения АООП НОО (вариант 5.1) дополняются результатами освоения программы коррекционной работы. Общим результатом освоения АООП НОО обучающихся с ТНР является полноценное начальное общее образование, развитие социальных (жизненных) компетенций. Срок реализации программы – 4 года.</w:t>
      </w:r>
    </w:p>
    <w:sectPr w:rsidR="00C37BD8" w:rsidSect="00D3334C">
      <w:type w:val="continuous"/>
      <w:pgSz w:w="11910" w:h="16840"/>
      <w:pgMar w:top="140" w:right="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8700C"/>
    <w:multiLevelType w:val="hybridMultilevel"/>
    <w:tmpl w:val="863AEE0C"/>
    <w:lvl w:ilvl="0" w:tplc="D2D83752">
      <w:numFmt w:val="bullet"/>
      <w:lvlText w:val="•"/>
      <w:lvlJc w:val="left"/>
      <w:pPr>
        <w:ind w:left="122" w:hanging="7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03FD0">
      <w:numFmt w:val="bullet"/>
      <w:lvlText w:val="•"/>
      <w:lvlJc w:val="left"/>
      <w:pPr>
        <w:ind w:left="1140" w:hanging="742"/>
      </w:pPr>
      <w:rPr>
        <w:rFonts w:hint="default"/>
        <w:lang w:val="ru-RU" w:eastAsia="en-US" w:bidi="ar-SA"/>
      </w:rPr>
    </w:lvl>
    <w:lvl w:ilvl="2" w:tplc="5E8C7E00">
      <w:numFmt w:val="bullet"/>
      <w:lvlText w:val="•"/>
      <w:lvlJc w:val="left"/>
      <w:pPr>
        <w:ind w:left="2161" w:hanging="742"/>
      </w:pPr>
      <w:rPr>
        <w:rFonts w:hint="default"/>
        <w:lang w:val="ru-RU" w:eastAsia="en-US" w:bidi="ar-SA"/>
      </w:rPr>
    </w:lvl>
    <w:lvl w:ilvl="3" w:tplc="4028B0B8">
      <w:numFmt w:val="bullet"/>
      <w:lvlText w:val="•"/>
      <w:lvlJc w:val="left"/>
      <w:pPr>
        <w:ind w:left="3181" w:hanging="742"/>
      </w:pPr>
      <w:rPr>
        <w:rFonts w:hint="default"/>
        <w:lang w:val="ru-RU" w:eastAsia="en-US" w:bidi="ar-SA"/>
      </w:rPr>
    </w:lvl>
    <w:lvl w:ilvl="4" w:tplc="1824A6E6">
      <w:numFmt w:val="bullet"/>
      <w:lvlText w:val="•"/>
      <w:lvlJc w:val="left"/>
      <w:pPr>
        <w:ind w:left="4202" w:hanging="742"/>
      </w:pPr>
      <w:rPr>
        <w:rFonts w:hint="default"/>
        <w:lang w:val="ru-RU" w:eastAsia="en-US" w:bidi="ar-SA"/>
      </w:rPr>
    </w:lvl>
    <w:lvl w:ilvl="5" w:tplc="6358848A">
      <w:numFmt w:val="bullet"/>
      <w:lvlText w:val="•"/>
      <w:lvlJc w:val="left"/>
      <w:pPr>
        <w:ind w:left="5223" w:hanging="742"/>
      </w:pPr>
      <w:rPr>
        <w:rFonts w:hint="default"/>
        <w:lang w:val="ru-RU" w:eastAsia="en-US" w:bidi="ar-SA"/>
      </w:rPr>
    </w:lvl>
    <w:lvl w:ilvl="6" w:tplc="205AA070">
      <w:numFmt w:val="bullet"/>
      <w:lvlText w:val="•"/>
      <w:lvlJc w:val="left"/>
      <w:pPr>
        <w:ind w:left="6243" w:hanging="742"/>
      </w:pPr>
      <w:rPr>
        <w:rFonts w:hint="default"/>
        <w:lang w:val="ru-RU" w:eastAsia="en-US" w:bidi="ar-SA"/>
      </w:rPr>
    </w:lvl>
    <w:lvl w:ilvl="7" w:tplc="97E01184">
      <w:numFmt w:val="bullet"/>
      <w:lvlText w:val="•"/>
      <w:lvlJc w:val="left"/>
      <w:pPr>
        <w:ind w:left="7264" w:hanging="742"/>
      </w:pPr>
      <w:rPr>
        <w:rFonts w:hint="default"/>
        <w:lang w:val="ru-RU" w:eastAsia="en-US" w:bidi="ar-SA"/>
      </w:rPr>
    </w:lvl>
    <w:lvl w:ilvl="8" w:tplc="7ABA8DF6">
      <w:numFmt w:val="bullet"/>
      <w:lvlText w:val="•"/>
      <w:lvlJc w:val="left"/>
      <w:pPr>
        <w:ind w:left="8285" w:hanging="7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7BD8"/>
    <w:rsid w:val="002D64CE"/>
    <w:rsid w:val="008C2E0C"/>
    <w:rsid w:val="00C1264F"/>
    <w:rsid w:val="00C37BD8"/>
    <w:rsid w:val="00D3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E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2E0C"/>
    <w:pPr>
      <w:ind w:left="106" w:right="841" w:firstLine="698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8C2E0C"/>
    <w:pPr>
      <w:ind w:left="55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C2E0C"/>
    <w:pPr>
      <w:spacing w:before="3"/>
      <w:ind w:left="121" w:right="841" w:firstLine="698"/>
      <w:jc w:val="both"/>
    </w:pPr>
  </w:style>
  <w:style w:type="paragraph" w:customStyle="1" w:styleId="TableParagraph">
    <w:name w:val="Table Paragraph"/>
    <w:basedOn w:val="a"/>
    <w:uiPriority w:val="1"/>
    <w:qFormat/>
    <w:rsid w:val="008C2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шгн</dc:creator>
  <cp:lastModifiedBy>User</cp:lastModifiedBy>
  <cp:revision>5</cp:revision>
  <dcterms:created xsi:type="dcterms:W3CDTF">2023-09-15T01:33:00Z</dcterms:created>
  <dcterms:modified xsi:type="dcterms:W3CDTF">2023-09-28T12:53:00Z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2023-09-15T00:00:00Z</vt:filetime>
  </property>
</Properties>
</file>